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D2" w:rsidRPr="00C82275" w:rsidRDefault="00A05AD2" w:rsidP="00A05AD2">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A05AD2">
        <w:rPr>
          <w:rFonts w:ascii="Times New Roman" w:eastAsia="Times New Roman" w:hAnsi="Times New Roman" w:cs="Times New Roman"/>
          <w:b/>
          <w:sz w:val="24"/>
          <w:szCs w:val="24"/>
          <w:lang w:eastAsia="ru-RU"/>
        </w:rPr>
        <w:t>Основные</w:t>
      </w:r>
      <w:r w:rsidRPr="00C82275">
        <w:rPr>
          <w:rFonts w:ascii="Times New Roman" w:eastAsia="Times New Roman" w:hAnsi="Times New Roman" w:cs="Times New Roman"/>
          <w:b/>
          <w:sz w:val="24"/>
          <w:szCs w:val="24"/>
          <w:lang w:eastAsia="ru-RU"/>
        </w:rPr>
        <w:t xml:space="preserve"> </w:t>
      </w:r>
      <w:r w:rsidRPr="00A05AD2">
        <w:rPr>
          <w:rFonts w:ascii="Times New Roman" w:eastAsia="Times New Roman" w:hAnsi="Times New Roman" w:cs="Times New Roman"/>
          <w:b/>
          <w:sz w:val="24"/>
          <w:szCs w:val="24"/>
          <w:lang w:eastAsia="ru-RU"/>
        </w:rPr>
        <w:t>этапы</w:t>
      </w:r>
      <w:r w:rsidRPr="00C82275">
        <w:rPr>
          <w:rFonts w:ascii="Times New Roman" w:eastAsia="Times New Roman" w:hAnsi="Times New Roman" w:cs="Times New Roman"/>
          <w:b/>
          <w:sz w:val="24"/>
          <w:szCs w:val="24"/>
          <w:lang w:eastAsia="ru-RU"/>
        </w:rPr>
        <w:t xml:space="preserve"> </w:t>
      </w:r>
      <w:r w:rsidRPr="00A05AD2">
        <w:rPr>
          <w:rFonts w:ascii="Times New Roman" w:eastAsia="Times New Roman" w:hAnsi="Times New Roman" w:cs="Times New Roman"/>
          <w:b/>
          <w:sz w:val="24"/>
          <w:szCs w:val="24"/>
          <w:lang w:eastAsia="ru-RU"/>
        </w:rPr>
        <w:t>обработки заявок юридических и физических лиц и индивидуальных предпринимателей на технологическое присоединение к электрическим сетям, включают</w:t>
      </w:r>
      <w:r w:rsidRPr="00C82275">
        <w:rPr>
          <w:rFonts w:ascii="Times New Roman" w:eastAsia="Times New Roman" w:hAnsi="Times New Roman" w:cs="Times New Roman"/>
          <w:b/>
          <w:sz w:val="24"/>
          <w:szCs w:val="24"/>
          <w:lang w:eastAsia="ru-RU"/>
        </w:rPr>
        <w:t xml:space="preserve"> </w:t>
      </w:r>
      <w:r w:rsidRPr="00A05AD2">
        <w:rPr>
          <w:rFonts w:ascii="Times New Roman" w:eastAsia="Times New Roman" w:hAnsi="Times New Roman" w:cs="Times New Roman"/>
          <w:b/>
          <w:sz w:val="24"/>
          <w:szCs w:val="24"/>
          <w:lang w:eastAsia="ru-RU"/>
        </w:rPr>
        <w:t>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A05AD2" w:rsidRPr="00C82275" w:rsidRDefault="00A05AD2" w:rsidP="00D64DFB">
      <w:pPr>
        <w:spacing w:after="0" w:line="240" w:lineRule="auto"/>
        <w:ind w:firstLine="426"/>
        <w:jc w:val="center"/>
        <w:rPr>
          <w:rFonts w:ascii="Times New Roman" w:eastAsia="Times New Roman" w:hAnsi="Times New Roman" w:cs="Times New Roman"/>
          <w:b/>
          <w:sz w:val="24"/>
          <w:szCs w:val="24"/>
          <w:lang w:eastAsia="ru-RU"/>
        </w:rPr>
      </w:pPr>
    </w:p>
    <w:p w:rsidR="00D64DFB" w:rsidRDefault="00A05AD2" w:rsidP="00D64DFB">
      <w:pPr>
        <w:spacing w:after="0" w:line="240" w:lineRule="auto"/>
        <w:ind w:firstLine="567"/>
        <w:rPr>
          <w:rFonts w:ascii="Times New Roman" w:eastAsia="Times New Roman" w:hAnsi="Times New Roman" w:cs="Times New Roman"/>
          <w:sz w:val="24"/>
          <w:szCs w:val="24"/>
          <w:lang w:eastAsia="ru-RU"/>
        </w:rPr>
      </w:pPr>
      <w:r w:rsidRPr="00A05AD2">
        <w:rPr>
          <w:rFonts w:ascii="Times New Roman" w:eastAsia="Times New Roman" w:hAnsi="Times New Roman" w:cs="Times New Roman"/>
          <w:sz w:val="24"/>
          <w:szCs w:val="24"/>
          <w:lang w:eastAsia="ru-RU"/>
        </w:rPr>
        <w:t>Обработка заявок юридических и физических лиц и индивидуальных предпринимателей подавшим заявку на технологическое присоединение к электрическим сетям</w:t>
      </w:r>
      <w:r w:rsidR="00D64DFB" w:rsidRPr="00C82275">
        <w:rPr>
          <w:rFonts w:ascii="Times New Roman" w:eastAsia="Times New Roman" w:hAnsi="Times New Roman" w:cs="Times New Roman"/>
          <w:sz w:val="24"/>
          <w:szCs w:val="24"/>
          <w:lang w:eastAsia="ru-RU"/>
        </w:rPr>
        <w:t xml:space="preserve"> </w:t>
      </w:r>
      <w:r w:rsidRPr="00A05AD2">
        <w:rPr>
          <w:rFonts w:ascii="Times New Roman" w:eastAsia="Times New Roman" w:hAnsi="Times New Roman" w:cs="Times New Roman"/>
          <w:sz w:val="24"/>
          <w:szCs w:val="24"/>
          <w:lang w:eastAsia="ru-RU"/>
        </w:rPr>
        <w:t>осуществляется согласно правил</w:t>
      </w:r>
      <w:r w:rsidR="00D64DFB" w:rsidRPr="00C82275">
        <w:rPr>
          <w:rFonts w:ascii="Times New Roman" w:eastAsia="Times New Roman" w:hAnsi="Times New Roman" w:cs="Times New Roman"/>
          <w:sz w:val="24"/>
          <w:szCs w:val="24"/>
          <w:lang w:eastAsia="ru-RU"/>
        </w:rPr>
        <w:t xml:space="preserve"> </w:t>
      </w:r>
      <w:r w:rsidRPr="00A05AD2">
        <w:rPr>
          <w:rFonts w:ascii="Times New Roman" w:eastAsia="Times New Roman" w:hAnsi="Times New Roman" w:cs="Times New Roman"/>
          <w:i/>
          <w:sz w:val="24"/>
          <w:szCs w:val="24"/>
          <w:lang w:eastAsia="ru-RU"/>
        </w:rPr>
        <w:t xml:space="preserve">«Правилами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 декабря 2004 г. N 861 </w:t>
      </w:r>
      <w:r w:rsidRPr="00A05AD2">
        <w:rPr>
          <w:rFonts w:ascii="Times New Roman" w:eastAsia="Times New Roman" w:hAnsi="Times New Roman" w:cs="Times New Roman"/>
          <w:sz w:val="24"/>
          <w:szCs w:val="24"/>
          <w:lang w:eastAsia="ru-RU"/>
        </w:rPr>
        <w:t>(далее Правила)</w:t>
      </w:r>
      <w:r w:rsidR="00C82275">
        <w:rPr>
          <w:rFonts w:ascii="Times New Roman" w:eastAsia="Times New Roman" w:hAnsi="Times New Roman" w:cs="Times New Roman"/>
          <w:sz w:val="24"/>
          <w:szCs w:val="24"/>
          <w:lang w:eastAsia="ru-RU"/>
        </w:rPr>
        <w:t>:</w:t>
      </w:r>
      <w:r w:rsidR="00D64DFB" w:rsidRPr="00C82275">
        <w:rPr>
          <w:rFonts w:ascii="Times New Roman" w:eastAsia="Times New Roman" w:hAnsi="Times New Roman" w:cs="Times New Roman"/>
          <w:sz w:val="24"/>
          <w:szCs w:val="24"/>
          <w:lang w:eastAsia="ru-RU"/>
        </w:rPr>
        <w:t xml:space="preserve"> </w:t>
      </w:r>
    </w:p>
    <w:p w:rsidR="00C82275" w:rsidRPr="00C82275" w:rsidRDefault="00C82275" w:rsidP="00D64DFB">
      <w:pPr>
        <w:spacing w:after="0" w:line="240" w:lineRule="auto"/>
        <w:ind w:firstLine="567"/>
        <w:rPr>
          <w:rFonts w:ascii="Times New Roman" w:eastAsia="Times New Roman" w:hAnsi="Times New Roman" w:cs="Times New Roman"/>
          <w:sz w:val="24"/>
          <w:szCs w:val="24"/>
          <w:lang w:eastAsia="ru-RU"/>
        </w:rPr>
      </w:pPr>
    </w:p>
    <w:p w:rsidR="00C82275" w:rsidRPr="00C82275" w:rsidRDefault="00C82275" w:rsidP="00C82275">
      <w:pPr>
        <w:spacing w:after="0" w:line="240" w:lineRule="auto"/>
        <w:ind w:firstLine="567"/>
        <w:rPr>
          <w:rFonts w:ascii="Times New Roman" w:eastAsia="Times New Roman" w:hAnsi="Times New Roman" w:cs="Times New Roman"/>
          <w:sz w:val="24"/>
          <w:szCs w:val="24"/>
          <w:lang w:eastAsia="ru-RU"/>
        </w:rPr>
      </w:pPr>
      <w:r w:rsidRPr="00C82275">
        <w:rPr>
          <w:rFonts w:ascii="Times New Roman" w:eastAsia="Times New Roman" w:hAnsi="Times New Roman" w:cs="Times New Roman"/>
          <w:color w:val="000000"/>
          <w:sz w:val="24"/>
          <w:szCs w:val="24"/>
          <w:lang w:eastAsia="ru-RU"/>
        </w:rPr>
        <w:t>1. Подача заявки юридическим или физическим лицом, которое имеет намерение осуществить технологическое присоединение, реконструкцию и увеличение объема присоединенной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присоединенной мощности, но изменяющие схему внешнего электроснабжения энергопринимающих устройств заявителя;</w:t>
      </w:r>
      <w:r w:rsidRPr="00C8227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Заявители, указанные в пунктах 12(1), 13 и 14 настоящих Правил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заявителем в целях временного технологического присоединения),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ООО "</w:t>
      </w:r>
      <w:r>
        <w:rPr>
          <w:rFonts w:ascii="Times New Roman" w:eastAsia="Times New Roman" w:hAnsi="Times New Roman" w:cs="Times New Roman"/>
          <w:color w:val="000000"/>
          <w:sz w:val="24"/>
          <w:szCs w:val="24"/>
          <w:lang w:eastAsia="ru-RU"/>
        </w:rPr>
        <w:t>РСК</w:t>
      </w:r>
      <w:r w:rsidRPr="00C82275">
        <w:rPr>
          <w:rFonts w:ascii="Times New Roman" w:eastAsia="Times New Roman" w:hAnsi="Times New Roman" w:cs="Times New Roman"/>
          <w:color w:val="000000"/>
          <w:sz w:val="24"/>
          <w:szCs w:val="24"/>
          <w:lang w:eastAsia="ru-RU"/>
        </w:rPr>
        <w:t xml:space="preserve">". Подача заявок и документов в электронной форме осуществляется заявителем с использованием </w:t>
      </w:r>
      <w:r w:rsidRPr="00395A2E">
        <w:rPr>
          <w:rFonts w:ascii="Times New Roman" w:eastAsia="Times New Roman" w:hAnsi="Times New Roman" w:cs="Times New Roman"/>
          <w:bCs/>
          <w:sz w:val="24"/>
          <w:szCs w:val="24"/>
          <w:lang w:eastAsia="ru-RU"/>
        </w:rPr>
        <w:t>личного кабинета</w:t>
      </w:r>
      <w:r w:rsidRPr="00C82275">
        <w:rPr>
          <w:rFonts w:ascii="Times New Roman" w:eastAsia="Times New Roman" w:hAnsi="Times New Roman" w:cs="Times New Roman"/>
          <w:color w:val="000000"/>
          <w:sz w:val="24"/>
          <w:szCs w:val="24"/>
          <w:lang w:eastAsia="ru-RU"/>
        </w:rPr>
        <w:t>.</w:t>
      </w:r>
    </w:p>
    <w:p w:rsidR="00542495" w:rsidRDefault="00C82275" w:rsidP="00542495">
      <w:pPr>
        <w:spacing w:after="0" w:line="240" w:lineRule="auto"/>
        <w:rPr>
          <w:rFonts w:ascii="Times New Roman" w:eastAsia="Times New Roman" w:hAnsi="Times New Roman" w:cs="Times New Roman"/>
          <w:sz w:val="24"/>
          <w:szCs w:val="24"/>
          <w:lang w:eastAsia="ru-RU"/>
        </w:rPr>
      </w:pPr>
      <w:r w:rsidRPr="00C82275">
        <w:rPr>
          <w:rFonts w:ascii="Times New Roman" w:eastAsia="Times New Roman" w:hAnsi="Times New Roman" w:cs="Times New Roman"/>
          <w:sz w:val="24"/>
          <w:szCs w:val="24"/>
          <w:lang w:eastAsia="ru-RU"/>
        </w:rPr>
        <w:t>После поступления заявки, ей присваивается регистрационный номер.</w:t>
      </w:r>
      <w:r w:rsidRPr="00C8227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 xml:space="preserve">2. Заключение </w:t>
      </w:r>
      <w:hyperlink r:id="rId6" w:history="1">
        <w:r w:rsidRPr="00C82275">
          <w:rPr>
            <w:rFonts w:ascii="Times New Roman" w:eastAsia="Times New Roman" w:hAnsi="Times New Roman" w:cs="Times New Roman"/>
            <w:bCs/>
            <w:sz w:val="24"/>
            <w:szCs w:val="24"/>
            <w:lang w:eastAsia="ru-RU"/>
          </w:rPr>
          <w:t>договора</w:t>
        </w:r>
      </w:hyperlink>
      <w:r w:rsidR="00542495">
        <w:rPr>
          <w:rFonts w:ascii="Times New Roman" w:eastAsia="Times New Roman" w:hAnsi="Times New Roman" w:cs="Times New Roman"/>
          <w:sz w:val="24"/>
          <w:szCs w:val="24"/>
          <w:lang w:eastAsia="ru-RU"/>
        </w:rPr>
        <w:t>.</w:t>
      </w:r>
      <w:r w:rsidR="00542495" w:rsidRP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Указанный мотивированный отказ направляется заявителем в сетевую организацию заказным письмом с уведомлением о вручении.</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В случае не</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r w:rsidR="00542495">
        <w:rPr>
          <w:rFonts w:ascii="Times New Roman" w:eastAsia="Times New Roman" w:hAnsi="Times New Roman" w:cs="Times New Roman"/>
          <w:sz w:val="24"/>
          <w:szCs w:val="24"/>
          <w:lang w:eastAsia="ru-RU"/>
        </w:rPr>
        <w:t xml:space="preserve"> </w:t>
      </w:r>
      <w:r w:rsidR="00542495" w:rsidRPr="00A05AD2">
        <w:rPr>
          <w:rFonts w:ascii="Times New Roman" w:eastAsia="Times New Roman" w:hAnsi="Times New Roman" w:cs="Times New Roman"/>
          <w:sz w:val="24"/>
          <w:szCs w:val="24"/>
          <w:lang w:eastAsia="ru-RU"/>
        </w:rPr>
        <w:lastRenderedPageBreak/>
        <w:t>Договор считается заключенным с даты поступления подписанного заявителем экземпляра</w:t>
      </w:r>
      <w:r w:rsidR="00542495">
        <w:rPr>
          <w:rFonts w:ascii="Times New Roman" w:eastAsia="Times New Roman" w:hAnsi="Times New Roman" w:cs="Times New Roman"/>
          <w:sz w:val="24"/>
          <w:szCs w:val="24"/>
          <w:lang w:eastAsia="ru-RU"/>
        </w:rPr>
        <w:t xml:space="preserve"> договора в сетевую организацию</w:t>
      </w:r>
      <w:r w:rsidRPr="00C82275">
        <w:rPr>
          <w:rFonts w:ascii="Times New Roman" w:eastAsia="Times New Roman" w:hAnsi="Times New Roman" w:cs="Times New Roman"/>
          <w:color w:val="000000"/>
          <w:sz w:val="24"/>
          <w:szCs w:val="24"/>
          <w:lang w:eastAsia="ru-RU"/>
        </w:rPr>
        <w:t>;</w:t>
      </w:r>
      <w:r w:rsidRPr="00C8227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3. Выполнение сторонами договора мероприятий, предусмотренных договором</w:t>
      </w:r>
      <w:r w:rsidR="00542495">
        <w:rPr>
          <w:rFonts w:ascii="Times New Roman" w:eastAsia="Times New Roman" w:hAnsi="Times New Roman" w:cs="Times New Roman"/>
          <w:color w:val="000000"/>
          <w:sz w:val="24"/>
          <w:szCs w:val="24"/>
          <w:lang w:eastAsia="ru-RU"/>
        </w:rPr>
        <w:t>. С</w:t>
      </w:r>
      <w:r w:rsidR="00542495" w:rsidRPr="00A05AD2">
        <w:rPr>
          <w:rFonts w:ascii="Times New Roman" w:eastAsia="Times New Roman" w:hAnsi="Times New Roman" w:cs="Times New Roman"/>
          <w:sz w:val="24"/>
          <w:szCs w:val="24"/>
          <w:lang w:eastAsia="ru-RU"/>
        </w:rPr>
        <w:t>рок осуществления мероприятий по технологическому присоединению, который исчисляется со дня заключения договора и не может превышать:</w:t>
      </w:r>
      <w:r w:rsidR="00542495">
        <w:rPr>
          <w:rFonts w:ascii="Times New Roman" w:eastAsia="Times New Roman" w:hAnsi="Times New Roman" w:cs="Times New Roman"/>
          <w:sz w:val="24"/>
          <w:szCs w:val="24"/>
          <w:lang w:eastAsia="ru-RU"/>
        </w:rPr>
        <w:t xml:space="preserve"> </w:t>
      </w:r>
    </w:p>
    <w:p w:rsidR="00542495" w:rsidRDefault="00542495" w:rsidP="0054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5AD2">
        <w:rPr>
          <w:rFonts w:ascii="Times New Roman" w:eastAsia="Times New Roman" w:hAnsi="Times New Roman" w:cs="Times New Roman"/>
          <w:sz w:val="24"/>
          <w:szCs w:val="24"/>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42495" w:rsidRPr="00A05AD2" w:rsidRDefault="00542495" w:rsidP="0054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5AD2">
        <w:rPr>
          <w:rFonts w:ascii="Times New Roman" w:eastAsia="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w:t>
      </w:r>
      <w:r>
        <w:rPr>
          <w:rFonts w:ascii="Times New Roman" w:eastAsia="Times New Roman" w:hAnsi="Times New Roman" w:cs="Times New Roman"/>
          <w:sz w:val="24"/>
          <w:szCs w:val="24"/>
          <w:lang w:eastAsia="ru-RU"/>
        </w:rPr>
        <w:t xml:space="preserve"> </w:t>
      </w:r>
      <w:r w:rsidRPr="00A05AD2">
        <w:rPr>
          <w:rFonts w:ascii="Times New Roman" w:eastAsia="Times New Roman" w:hAnsi="Times New Roman" w:cs="Times New Roman"/>
          <w:sz w:val="24"/>
          <w:szCs w:val="24"/>
          <w:lang w:eastAsia="ru-RU"/>
        </w:rPr>
        <w:t>при временном технологическом присоединении;</w:t>
      </w:r>
    </w:p>
    <w:p w:rsidR="00542495" w:rsidRDefault="00542495" w:rsidP="0054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2275">
        <w:rPr>
          <w:rFonts w:ascii="Times New Roman" w:eastAsia="Times New Roman" w:hAnsi="Times New Roman" w:cs="Times New Roman"/>
          <w:sz w:val="24"/>
          <w:szCs w:val="24"/>
          <w:lang w:eastAsia="ru-RU"/>
        </w:rPr>
        <w:t>4 месяца -для заявителей, максимальная мощность энергопринимающих устройств которых составляет до 670 кВт включительно;</w:t>
      </w:r>
    </w:p>
    <w:p w:rsidR="00542495" w:rsidRDefault="00542495" w:rsidP="0054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2275">
        <w:rPr>
          <w:rFonts w:ascii="Times New Roman" w:eastAsia="Times New Roman" w:hAnsi="Times New Roman" w:cs="Times New Roman"/>
          <w:sz w:val="24"/>
          <w:szCs w:val="24"/>
          <w:lang w:eastAsia="ru-RU"/>
        </w:rPr>
        <w:t>1 год -для заявителей, максимальная мощность энергопринимающих устройств которых составляет свыше 670 кВт;</w:t>
      </w:r>
    </w:p>
    <w:p w:rsidR="00542495" w:rsidRDefault="00542495" w:rsidP="00542495">
      <w:pPr>
        <w:spacing w:after="0" w:line="240" w:lineRule="auto"/>
        <w:rPr>
          <w:rFonts w:ascii="Times New Roman" w:eastAsia="Times New Roman" w:hAnsi="Times New Roman" w:cs="Times New Roman"/>
          <w:sz w:val="24"/>
          <w:szCs w:val="24"/>
          <w:lang w:eastAsia="ru-RU"/>
        </w:rPr>
      </w:pPr>
      <w:r w:rsidRPr="00542495">
        <w:rPr>
          <w:rFonts w:ascii="Times New Roman" w:eastAsia="Times New Roman" w:hAnsi="Times New Roman" w:cs="Times New Roman"/>
          <w:i/>
          <w:sz w:val="24"/>
          <w:szCs w:val="24"/>
          <w:lang w:eastAsia="ru-RU"/>
        </w:rPr>
        <w:t>в иных случаях</w:t>
      </w:r>
      <w:r w:rsidRPr="00C82275">
        <w:rPr>
          <w:rFonts w:ascii="Times New Roman" w:eastAsia="Times New Roman" w:hAnsi="Times New Roman" w:cs="Times New Roman"/>
          <w:sz w:val="24"/>
          <w:szCs w:val="24"/>
          <w:lang w:eastAsia="ru-RU"/>
        </w:rPr>
        <w:t>:</w:t>
      </w:r>
    </w:p>
    <w:p w:rsidR="00542495" w:rsidRDefault="00542495" w:rsidP="00542495">
      <w:pPr>
        <w:spacing w:after="0" w:line="240" w:lineRule="auto"/>
        <w:ind w:firstLine="567"/>
        <w:rPr>
          <w:rFonts w:ascii="Times New Roman" w:eastAsia="Times New Roman" w:hAnsi="Times New Roman" w:cs="Times New Roman"/>
          <w:sz w:val="24"/>
          <w:szCs w:val="24"/>
          <w:lang w:eastAsia="ru-RU"/>
        </w:rPr>
      </w:pPr>
      <w:r w:rsidRPr="00C82275">
        <w:rPr>
          <w:rFonts w:ascii="Times New Roman" w:eastAsia="Times New Roman" w:hAnsi="Times New Roman" w:cs="Times New Roman"/>
          <w:sz w:val="24"/>
          <w:szCs w:val="24"/>
          <w:lang w:eastAsia="ru-RU"/>
        </w:rPr>
        <w:t>15 рабочих дней (если в заявке не указан более продолжительный срок)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42495" w:rsidRDefault="00542495" w:rsidP="00542495">
      <w:pPr>
        <w:spacing w:after="0" w:line="240" w:lineRule="auto"/>
        <w:ind w:firstLine="567"/>
        <w:rPr>
          <w:rFonts w:ascii="Times New Roman" w:eastAsia="Times New Roman" w:hAnsi="Times New Roman" w:cs="Times New Roman"/>
          <w:sz w:val="24"/>
          <w:szCs w:val="24"/>
          <w:lang w:eastAsia="ru-RU"/>
        </w:rPr>
      </w:pPr>
      <w:r w:rsidRPr="00C82275">
        <w:rPr>
          <w:rFonts w:ascii="Times New Roman" w:eastAsia="Times New Roman" w:hAnsi="Times New Roman" w:cs="Times New Roman"/>
          <w:sz w:val="24"/>
          <w:szCs w:val="24"/>
          <w:lang w:eastAsia="ru-RU"/>
        </w:rPr>
        <w:t>6 месяцев -для заявителей, указанных в пунктах 12(1), 14и 34настоящих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42495" w:rsidRDefault="00542495" w:rsidP="00542495">
      <w:pPr>
        <w:spacing w:after="0" w:line="240" w:lineRule="auto"/>
        <w:ind w:firstLine="567"/>
        <w:rPr>
          <w:rFonts w:ascii="Times New Roman" w:eastAsia="Times New Roman" w:hAnsi="Times New Roman" w:cs="Times New Roman"/>
          <w:sz w:val="24"/>
          <w:szCs w:val="24"/>
          <w:lang w:eastAsia="ru-RU"/>
        </w:rPr>
      </w:pPr>
      <w:r w:rsidRPr="00C82275">
        <w:rPr>
          <w:rFonts w:ascii="Times New Roman" w:eastAsia="Times New Roman" w:hAnsi="Times New Roman" w:cs="Times New Roman"/>
          <w:sz w:val="24"/>
          <w:szCs w:val="24"/>
          <w:lang w:eastAsia="ru-RU"/>
        </w:rPr>
        <w:t>1 год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82275" w:rsidRPr="00C82275" w:rsidRDefault="00542495" w:rsidP="00542495">
      <w:pPr>
        <w:spacing w:after="0" w:line="240" w:lineRule="auto"/>
        <w:ind w:firstLine="567"/>
        <w:rPr>
          <w:rFonts w:ascii="Times New Roman" w:eastAsia="Times New Roman" w:hAnsi="Times New Roman" w:cs="Times New Roman"/>
          <w:sz w:val="24"/>
          <w:szCs w:val="24"/>
          <w:lang w:eastAsia="ru-RU"/>
        </w:rPr>
      </w:pPr>
      <w:r w:rsidRPr="00C82275">
        <w:rPr>
          <w:rFonts w:ascii="Times New Roman" w:eastAsia="Times New Roman" w:hAnsi="Times New Roman" w:cs="Times New Roman"/>
          <w:sz w:val="24"/>
          <w:szCs w:val="24"/>
          <w:lang w:eastAsia="ru-RU"/>
        </w:rPr>
        <w:t>2 года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r w:rsidR="00C82275" w:rsidRPr="00C82275">
        <w:rPr>
          <w:rFonts w:ascii="Times New Roman" w:eastAsia="Times New Roman" w:hAnsi="Times New Roman" w:cs="Times New Roman"/>
          <w:color w:val="000000"/>
          <w:sz w:val="24"/>
          <w:szCs w:val="24"/>
          <w:lang w:eastAsia="ru-RU"/>
        </w:rPr>
        <w:t>;</w:t>
      </w:r>
    </w:p>
    <w:p w:rsidR="00C82275" w:rsidRPr="00C82275" w:rsidRDefault="00C82275" w:rsidP="00C82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4.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пунктах 12(1), 13 и 14 настоящих Правил. Указанные исключения не распространяются на случаи технологического присоединения объектов сетевых организаций;</w:t>
      </w:r>
    </w:p>
    <w:p w:rsidR="00C82275" w:rsidRPr="00C82275" w:rsidRDefault="00C82275" w:rsidP="00C822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5. Осуществление ООО "</w:t>
      </w:r>
      <w:r>
        <w:rPr>
          <w:rFonts w:ascii="Times New Roman" w:eastAsia="Times New Roman" w:hAnsi="Times New Roman" w:cs="Times New Roman"/>
          <w:color w:val="000000"/>
          <w:sz w:val="24"/>
          <w:szCs w:val="24"/>
          <w:lang w:eastAsia="ru-RU"/>
        </w:rPr>
        <w:t>РСК</w:t>
      </w:r>
      <w:r w:rsidRPr="00C82275">
        <w:rPr>
          <w:rFonts w:ascii="Times New Roman" w:eastAsia="Times New Roman" w:hAnsi="Times New Roman" w:cs="Times New Roman"/>
          <w:color w:val="000000"/>
          <w:sz w:val="24"/>
          <w:szCs w:val="24"/>
          <w:lang w:eastAsia="ru-RU"/>
        </w:rPr>
        <w:t xml:space="preserve">" фактического присоединения объектов заявителя к электрическим сетям. </w:t>
      </w:r>
    </w:p>
    <w:p w:rsidR="00C82275" w:rsidRPr="00C82275" w:rsidRDefault="00C82275" w:rsidP="00C82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6</w:t>
      </w:r>
      <w:r w:rsidRPr="00C82275">
        <w:rPr>
          <w:rFonts w:ascii="Times New Roman" w:eastAsia="Times New Roman" w:hAnsi="Times New Roman" w:cs="Times New Roman"/>
          <w:color w:val="000000"/>
          <w:sz w:val="24"/>
          <w:szCs w:val="24"/>
          <w:lang w:eastAsia="ru-RU"/>
        </w:rPr>
        <w:t>.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r w:rsidRPr="00C82275">
        <w:rPr>
          <w:rFonts w:ascii="Times New Roman" w:eastAsia="Times New Roman" w:hAnsi="Times New Roman" w:cs="Times New Roman"/>
          <w:sz w:val="24"/>
          <w:szCs w:val="24"/>
          <w:lang w:eastAsia="ru-RU"/>
        </w:rPr>
        <w:br/>
      </w:r>
      <w:r w:rsidR="00542495">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 xml:space="preserve">Особенности технологического присоединения энергопринимающих устройств потребителей посредством перераспределения присоединенной мощности между юридическими лицами и </w:t>
      </w:r>
      <w:r w:rsidRPr="00C82275">
        <w:rPr>
          <w:rFonts w:ascii="Times New Roman" w:eastAsia="Times New Roman" w:hAnsi="Times New Roman" w:cs="Times New Roman"/>
          <w:color w:val="000000"/>
          <w:sz w:val="24"/>
          <w:szCs w:val="24"/>
          <w:lang w:eastAsia="ru-RU"/>
        </w:rPr>
        <w:lastRenderedPageBreak/>
        <w:t>индивидуальными предпринимателями.</w:t>
      </w:r>
      <w:r w:rsidRPr="00C82275">
        <w:rPr>
          <w:rFonts w:ascii="Times New Roman" w:eastAsia="Times New Roman" w:hAnsi="Times New Roman" w:cs="Times New Roman"/>
          <w:sz w:val="24"/>
          <w:szCs w:val="24"/>
          <w:lang w:eastAsia="ru-RU"/>
        </w:rPr>
        <w:br/>
      </w:r>
      <w:r w:rsidR="00542495">
        <w:rPr>
          <w:rFonts w:ascii="Times New Roman" w:eastAsia="Times New Roman" w:hAnsi="Times New Roman" w:cs="Times New Roman"/>
          <w:color w:val="000000"/>
          <w:sz w:val="24"/>
          <w:szCs w:val="24"/>
          <w:lang w:eastAsia="ru-RU"/>
        </w:rPr>
        <w:t xml:space="preserve">        </w:t>
      </w:r>
      <w:r w:rsidRPr="00C82275">
        <w:rPr>
          <w:rFonts w:ascii="Times New Roman" w:eastAsia="Times New Roman" w:hAnsi="Times New Roman" w:cs="Times New Roman"/>
          <w:color w:val="000000"/>
          <w:sz w:val="24"/>
          <w:szCs w:val="24"/>
          <w:lang w:eastAsia="ru-RU"/>
        </w:rPr>
        <w:t>Заявители (за исключением лиц, указанных в пункте 12.1 Правил, присоединенная мощность энергопринимающих устройств которых составляет до 15 кВт включительно, заявителей, указанных в пунктах 13 и 14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энергопринимающих устройств снизить объем присоединенной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 (при осуществлении перераспределения присоединенной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присоединенной мощности в электрических сетях классом напряжения свыше 35 кВ центром питания считается подстанция, к которой осуществлено технологическое присоединение энергопринимающих устройств лица, перераспределяющего свою присоединенную мощность).</w:t>
      </w:r>
    </w:p>
    <w:p w:rsidR="00C82275" w:rsidRPr="00C82275" w:rsidRDefault="00542495" w:rsidP="00C82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C82275" w:rsidRPr="00C82275">
        <w:rPr>
          <w:rFonts w:ascii="Times New Roman" w:eastAsia="Times New Roman" w:hAnsi="Times New Roman" w:cs="Times New Roman"/>
          <w:color w:val="000000"/>
          <w:sz w:val="24"/>
          <w:szCs w:val="24"/>
          <w:lang w:eastAsia="ru-RU"/>
        </w:rPr>
        <w:t xml:space="preserve">Лица, заключившие </w:t>
      </w:r>
      <w:r w:rsidR="00C82275" w:rsidRPr="00395A2E">
        <w:rPr>
          <w:rFonts w:ascii="Times New Roman" w:eastAsia="Times New Roman" w:hAnsi="Times New Roman" w:cs="Times New Roman"/>
          <w:bCs/>
          <w:sz w:val="24"/>
          <w:szCs w:val="24"/>
          <w:lang w:eastAsia="ru-RU"/>
        </w:rPr>
        <w:t>соглашение</w:t>
      </w:r>
      <w:r w:rsidR="00C82275" w:rsidRPr="00C82275">
        <w:rPr>
          <w:rFonts w:ascii="Times New Roman" w:eastAsia="Times New Roman" w:hAnsi="Times New Roman" w:cs="Times New Roman"/>
          <w:color w:val="000000"/>
          <w:sz w:val="24"/>
          <w:szCs w:val="24"/>
          <w:lang w:eastAsia="ru-RU"/>
        </w:rPr>
        <w:t xml:space="preserve"> о перераспределении присоединенной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энергопринимающие устройства указанных лиц.</w:t>
      </w:r>
    </w:p>
    <w:p w:rsidR="00C82275" w:rsidRPr="00C82275" w:rsidRDefault="00542495" w:rsidP="00C82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C82275" w:rsidRPr="00C82275">
        <w:rPr>
          <w:rFonts w:ascii="Times New Roman" w:eastAsia="Times New Roman" w:hAnsi="Times New Roman" w:cs="Times New Roman"/>
          <w:color w:val="000000"/>
          <w:sz w:val="24"/>
          <w:szCs w:val="24"/>
          <w:lang w:eastAsia="ru-RU"/>
        </w:rPr>
        <w:t xml:space="preserve">В </w:t>
      </w:r>
      <w:r w:rsidR="00C82275" w:rsidRPr="00395A2E">
        <w:rPr>
          <w:rFonts w:ascii="Times New Roman" w:eastAsia="Times New Roman" w:hAnsi="Times New Roman" w:cs="Times New Roman"/>
          <w:bCs/>
          <w:sz w:val="24"/>
          <w:szCs w:val="24"/>
          <w:lang w:eastAsia="ru-RU"/>
        </w:rPr>
        <w:t>уведомлении</w:t>
      </w:r>
      <w:r w:rsidR="00C82275" w:rsidRPr="00C82275">
        <w:rPr>
          <w:rFonts w:ascii="Times New Roman" w:eastAsia="Times New Roman" w:hAnsi="Times New Roman" w:cs="Times New Roman"/>
          <w:color w:val="000000"/>
          <w:sz w:val="24"/>
          <w:szCs w:val="24"/>
          <w:lang w:eastAsia="ru-RU"/>
        </w:rPr>
        <w:t xml:space="preserve"> указываются наименования и реквизиты сторон соглашения, центр питания, к которому осуществлено технологическое присоединение энергопринимающих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присоединенной и максимальной мощности, заявка на технологическое присоединение энергопринимающих устройств лица, в пользу которого предполагается перераспределить избыток присоединенной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C82275" w:rsidRPr="00C82275" w:rsidRDefault="00542495" w:rsidP="00C82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C82275" w:rsidRPr="00C82275">
        <w:rPr>
          <w:rFonts w:ascii="Times New Roman" w:eastAsia="Times New Roman" w:hAnsi="Times New Roman" w:cs="Times New Roman"/>
          <w:color w:val="000000"/>
          <w:sz w:val="24"/>
          <w:szCs w:val="24"/>
          <w:lang w:eastAsia="ru-RU"/>
        </w:rPr>
        <w:t xml:space="preserve">В </w:t>
      </w:r>
      <w:r w:rsidR="00C82275" w:rsidRPr="00395A2E">
        <w:rPr>
          <w:rFonts w:ascii="Times New Roman" w:eastAsia="Times New Roman" w:hAnsi="Times New Roman" w:cs="Times New Roman"/>
          <w:bCs/>
          <w:sz w:val="24"/>
          <w:szCs w:val="24"/>
          <w:lang w:eastAsia="ru-RU"/>
        </w:rPr>
        <w:t>соглашении</w:t>
      </w:r>
      <w:r w:rsidR="00C82275" w:rsidRPr="00C82275">
        <w:rPr>
          <w:rFonts w:ascii="Times New Roman" w:eastAsia="Times New Roman" w:hAnsi="Times New Roman" w:cs="Times New Roman"/>
          <w:color w:val="000000"/>
          <w:sz w:val="24"/>
          <w:szCs w:val="24"/>
          <w:lang w:eastAsia="ru-RU"/>
        </w:rPr>
        <w:t xml:space="preserve"> о перераспределении мощности должны быть предусмотрены следующие обязательства лица (лиц), присоединенная мощность энергопринимающих устройств которого перераспределяется:</w:t>
      </w:r>
      <w:r w:rsidR="00C82275" w:rsidRPr="00C8227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00C82275" w:rsidRPr="00C82275">
        <w:rPr>
          <w:rFonts w:ascii="Times New Roman" w:eastAsia="Times New Roman" w:hAnsi="Times New Roman" w:cs="Times New Roman"/>
          <w:color w:val="000000"/>
          <w:sz w:val="24"/>
          <w:szCs w:val="24"/>
          <w:lang w:eastAsia="ru-RU"/>
        </w:rPr>
        <w:t>изменение устройств релейной защиты и устройств, обеспечивающих контроль величины максимальной мощности для снижения объема присоединенной и максимальной мощности в объемах, предусмотренных соглашением о перераспределении мощности, в срок до фактического присоединения энергопринимающих устройств лица, в пользу которого перераспределяется присоединенная мощность, в случае эксплуатационной принадлежности этих устройств лицам, перераспределяющим присоединенную мощность энергопринимающих устройств;</w:t>
      </w:r>
      <w:r w:rsidR="00C82275" w:rsidRPr="00C8227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       </w:t>
      </w:r>
      <w:r w:rsidR="00C82275" w:rsidRPr="00C82275">
        <w:rPr>
          <w:rFonts w:ascii="Times New Roman" w:eastAsia="Times New Roman" w:hAnsi="Times New Roman" w:cs="Times New Roman"/>
          <w:color w:val="000000"/>
          <w:sz w:val="24"/>
          <w:szCs w:val="24"/>
          <w:lang w:eastAsia="ru-RU"/>
        </w:rPr>
        <w:t>внесение изменений в документы, предусматривающие взаимодействие сетевой организации и лиц (лица), присоединенная мощность энергопринимающих устройств которых перераспределяется, или подписание новых документов, фиксирующих объем присоединенной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присоединенная мощность.</w:t>
      </w:r>
    </w:p>
    <w:p w:rsidR="00C82275" w:rsidRPr="00C82275" w:rsidRDefault="00C82275" w:rsidP="009C0636">
      <w:pPr>
        <w:pStyle w:val="a3"/>
        <w:spacing w:before="0" w:beforeAutospacing="0" w:after="0" w:afterAutospacing="0"/>
        <w:ind w:firstLine="567"/>
        <w:jc w:val="both"/>
      </w:pPr>
    </w:p>
    <w:p w:rsidR="00C82275" w:rsidRDefault="00C82275" w:rsidP="009C0636">
      <w:pPr>
        <w:pStyle w:val="a3"/>
        <w:spacing w:before="0" w:beforeAutospacing="0" w:after="0" w:afterAutospacing="0"/>
        <w:ind w:firstLine="567"/>
        <w:jc w:val="both"/>
      </w:pPr>
    </w:p>
    <w:p w:rsidR="00542495" w:rsidRDefault="00542495" w:rsidP="009C0636">
      <w:pPr>
        <w:pStyle w:val="a3"/>
        <w:spacing w:before="0" w:beforeAutospacing="0" w:after="0" w:afterAutospacing="0"/>
        <w:ind w:firstLine="567"/>
        <w:jc w:val="both"/>
      </w:pPr>
    </w:p>
    <w:p w:rsidR="00542495" w:rsidRDefault="00542495" w:rsidP="009C0636">
      <w:pPr>
        <w:pStyle w:val="a3"/>
        <w:spacing w:before="0" w:beforeAutospacing="0" w:after="0" w:afterAutospacing="0"/>
        <w:ind w:firstLine="567"/>
        <w:jc w:val="both"/>
      </w:pPr>
    </w:p>
    <w:p w:rsidR="00542495" w:rsidRDefault="00542495" w:rsidP="009C0636">
      <w:pPr>
        <w:pStyle w:val="a3"/>
        <w:spacing w:before="0" w:beforeAutospacing="0" w:after="0" w:afterAutospacing="0"/>
        <w:ind w:firstLine="567"/>
        <w:jc w:val="both"/>
      </w:pPr>
    </w:p>
    <w:p w:rsidR="00542495" w:rsidRDefault="00542495" w:rsidP="009C0636">
      <w:pPr>
        <w:pStyle w:val="a3"/>
        <w:spacing w:before="0" w:beforeAutospacing="0" w:after="0" w:afterAutospacing="0"/>
        <w:ind w:firstLine="567"/>
        <w:jc w:val="both"/>
      </w:pPr>
    </w:p>
    <w:p w:rsidR="00542495" w:rsidRPr="00C82275" w:rsidRDefault="00542495" w:rsidP="00542495">
      <w:pPr>
        <w:pStyle w:val="a3"/>
        <w:spacing w:before="0" w:beforeAutospacing="0" w:after="0" w:afterAutospacing="0"/>
        <w:jc w:val="both"/>
      </w:pPr>
    </w:p>
    <w:sectPr w:rsidR="00542495" w:rsidRPr="00C82275" w:rsidSect="00542495">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F"/>
    <w:rsid w:val="00395A2E"/>
    <w:rsid w:val="003A2A56"/>
    <w:rsid w:val="004972AF"/>
    <w:rsid w:val="00542495"/>
    <w:rsid w:val="009C0636"/>
    <w:rsid w:val="009F024E"/>
    <w:rsid w:val="00A05AD2"/>
    <w:rsid w:val="00B2256F"/>
    <w:rsid w:val="00C82275"/>
    <w:rsid w:val="00D6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2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2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61">
      <w:bodyDiv w:val="1"/>
      <w:marLeft w:val="0"/>
      <w:marRight w:val="0"/>
      <w:marTop w:val="0"/>
      <w:marBottom w:val="0"/>
      <w:divBdr>
        <w:top w:val="none" w:sz="0" w:space="0" w:color="auto"/>
        <w:left w:val="none" w:sz="0" w:space="0" w:color="auto"/>
        <w:bottom w:val="none" w:sz="0" w:space="0" w:color="auto"/>
        <w:right w:val="none" w:sz="0" w:space="0" w:color="auto"/>
      </w:divBdr>
    </w:div>
    <w:div w:id="347609587">
      <w:bodyDiv w:val="1"/>
      <w:marLeft w:val="0"/>
      <w:marRight w:val="0"/>
      <w:marTop w:val="0"/>
      <w:marBottom w:val="0"/>
      <w:divBdr>
        <w:top w:val="none" w:sz="0" w:space="0" w:color="auto"/>
        <w:left w:val="none" w:sz="0" w:space="0" w:color="auto"/>
        <w:bottom w:val="none" w:sz="0" w:space="0" w:color="auto"/>
        <w:right w:val="none" w:sz="0" w:space="0" w:color="auto"/>
      </w:divBdr>
    </w:div>
    <w:div w:id="573467873">
      <w:bodyDiv w:val="1"/>
      <w:marLeft w:val="0"/>
      <w:marRight w:val="0"/>
      <w:marTop w:val="0"/>
      <w:marBottom w:val="0"/>
      <w:divBdr>
        <w:top w:val="none" w:sz="0" w:space="0" w:color="auto"/>
        <w:left w:val="none" w:sz="0" w:space="0" w:color="auto"/>
        <w:bottom w:val="none" w:sz="0" w:space="0" w:color="auto"/>
        <w:right w:val="none" w:sz="0" w:space="0" w:color="auto"/>
      </w:divBdr>
      <w:divsChild>
        <w:div w:id="1209227097">
          <w:marLeft w:val="0"/>
          <w:marRight w:val="0"/>
          <w:marTop w:val="0"/>
          <w:marBottom w:val="0"/>
          <w:divBdr>
            <w:top w:val="none" w:sz="0" w:space="0" w:color="auto"/>
            <w:left w:val="none" w:sz="0" w:space="0" w:color="auto"/>
            <w:bottom w:val="none" w:sz="0" w:space="0" w:color="auto"/>
            <w:right w:val="none" w:sz="0" w:space="0" w:color="auto"/>
          </w:divBdr>
          <w:divsChild>
            <w:div w:id="10928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89">
      <w:bodyDiv w:val="1"/>
      <w:marLeft w:val="0"/>
      <w:marRight w:val="0"/>
      <w:marTop w:val="0"/>
      <w:marBottom w:val="0"/>
      <w:divBdr>
        <w:top w:val="none" w:sz="0" w:space="0" w:color="auto"/>
        <w:left w:val="none" w:sz="0" w:space="0" w:color="auto"/>
        <w:bottom w:val="none" w:sz="0" w:space="0" w:color="auto"/>
        <w:right w:val="none" w:sz="0" w:space="0" w:color="auto"/>
      </w:divBdr>
      <w:divsChild>
        <w:div w:id="244002227">
          <w:marLeft w:val="0"/>
          <w:marRight w:val="0"/>
          <w:marTop w:val="0"/>
          <w:marBottom w:val="0"/>
          <w:divBdr>
            <w:top w:val="none" w:sz="0" w:space="0" w:color="auto"/>
            <w:left w:val="none" w:sz="0" w:space="0" w:color="auto"/>
            <w:bottom w:val="none" w:sz="0" w:space="0" w:color="auto"/>
            <w:right w:val="none" w:sz="0" w:space="0" w:color="auto"/>
          </w:divBdr>
        </w:div>
        <w:div w:id="801116616">
          <w:marLeft w:val="0"/>
          <w:marRight w:val="0"/>
          <w:marTop w:val="0"/>
          <w:marBottom w:val="0"/>
          <w:divBdr>
            <w:top w:val="none" w:sz="0" w:space="0" w:color="auto"/>
            <w:left w:val="none" w:sz="0" w:space="0" w:color="auto"/>
            <w:bottom w:val="none" w:sz="0" w:space="0" w:color="auto"/>
            <w:right w:val="none" w:sz="0" w:space="0" w:color="auto"/>
          </w:divBdr>
        </w:div>
        <w:div w:id="865556618">
          <w:marLeft w:val="0"/>
          <w:marRight w:val="0"/>
          <w:marTop w:val="0"/>
          <w:marBottom w:val="0"/>
          <w:divBdr>
            <w:top w:val="none" w:sz="0" w:space="0" w:color="auto"/>
            <w:left w:val="none" w:sz="0" w:space="0" w:color="auto"/>
            <w:bottom w:val="none" w:sz="0" w:space="0" w:color="auto"/>
            <w:right w:val="none" w:sz="0" w:space="0" w:color="auto"/>
          </w:divBdr>
        </w:div>
        <w:div w:id="1114058616">
          <w:marLeft w:val="0"/>
          <w:marRight w:val="0"/>
          <w:marTop w:val="0"/>
          <w:marBottom w:val="0"/>
          <w:divBdr>
            <w:top w:val="none" w:sz="0" w:space="0" w:color="auto"/>
            <w:left w:val="none" w:sz="0" w:space="0" w:color="auto"/>
            <w:bottom w:val="none" w:sz="0" w:space="0" w:color="auto"/>
            <w:right w:val="none" w:sz="0" w:space="0" w:color="auto"/>
          </w:divBdr>
        </w:div>
        <w:div w:id="323974398">
          <w:marLeft w:val="0"/>
          <w:marRight w:val="0"/>
          <w:marTop w:val="0"/>
          <w:marBottom w:val="0"/>
          <w:divBdr>
            <w:top w:val="none" w:sz="0" w:space="0" w:color="auto"/>
            <w:left w:val="none" w:sz="0" w:space="0" w:color="auto"/>
            <w:bottom w:val="none" w:sz="0" w:space="0" w:color="auto"/>
            <w:right w:val="none" w:sz="0" w:space="0" w:color="auto"/>
          </w:divBdr>
        </w:div>
        <w:div w:id="1706250335">
          <w:marLeft w:val="0"/>
          <w:marRight w:val="0"/>
          <w:marTop w:val="0"/>
          <w:marBottom w:val="0"/>
          <w:divBdr>
            <w:top w:val="none" w:sz="0" w:space="0" w:color="auto"/>
            <w:left w:val="none" w:sz="0" w:space="0" w:color="auto"/>
            <w:bottom w:val="none" w:sz="0" w:space="0" w:color="auto"/>
            <w:right w:val="none" w:sz="0" w:space="0" w:color="auto"/>
          </w:divBdr>
        </w:div>
        <w:div w:id="1508519133">
          <w:marLeft w:val="0"/>
          <w:marRight w:val="0"/>
          <w:marTop w:val="0"/>
          <w:marBottom w:val="0"/>
          <w:divBdr>
            <w:top w:val="none" w:sz="0" w:space="0" w:color="auto"/>
            <w:left w:val="none" w:sz="0" w:space="0" w:color="auto"/>
            <w:bottom w:val="none" w:sz="0" w:space="0" w:color="auto"/>
            <w:right w:val="none" w:sz="0" w:space="0" w:color="auto"/>
          </w:divBdr>
        </w:div>
        <w:div w:id="987902848">
          <w:marLeft w:val="0"/>
          <w:marRight w:val="0"/>
          <w:marTop w:val="0"/>
          <w:marBottom w:val="0"/>
          <w:divBdr>
            <w:top w:val="none" w:sz="0" w:space="0" w:color="auto"/>
            <w:left w:val="none" w:sz="0" w:space="0" w:color="auto"/>
            <w:bottom w:val="none" w:sz="0" w:space="0" w:color="auto"/>
            <w:right w:val="none" w:sz="0" w:space="0" w:color="auto"/>
          </w:divBdr>
        </w:div>
        <w:div w:id="1035547424">
          <w:marLeft w:val="0"/>
          <w:marRight w:val="0"/>
          <w:marTop w:val="0"/>
          <w:marBottom w:val="0"/>
          <w:divBdr>
            <w:top w:val="none" w:sz="0" w:space="0" w:color="auto"/>
            <w:left w:val="none" w:sz="0" w:space="0" w:color="auto"/>
            <w:bottom w:val="none" w:sz="0" w:space="0" w:color="auto"/>
            <w:right w:val="none" w:sz="0" w:space="0" w:color="auto"/>
          </w:divBdr>
        </w:div>
        <w:div w:id="1751073067">
          <w:marLeft w:val="0"/>
          <w:marRight w:val="0"/>
          <w:marTop w:val="0"/>
          <w:marBottom w:val="0"/>
          <w:divBdr>
            <w:top w:val="none" w:sz="0" w:space="0" w:color="auto"/>
            <w:left w:val="none" w:sz="0" w:space="0" w:color="auto"/>
            <w:bottom w:val="none" w:sz="0" w:space="0" w:color="auto"/>
            <w:right w:val="none" w:sz="0" w:space="0" w:color="auto"/>
          </w:divBdr>
        </w:div>
      </w:divsChild>
    </w:div>
    <w:div w:id="16922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vks73.ru/images/DOC/etapi/dogovor_po_transportu.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D378-7D9E-4FAF-9E75-BFBF6813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Owner</cp:lastModifiedBy>
  <cp:revision>2</cp:revision>
  <dcterms:created xsi:type="dcterms:W3CDTF">2021-01-20T09:38:00Z</dcterms:created>
  <dcterms:modified xsi:type="dcterms:W3CDTF">2021-01-20T09:38:00Z</dcterms:modified>
</cp:coreProperties>
</file>